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13.07.2023 N 531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08.02.15 Информационное моделирование в строительстве"</w:t>
              <w:br/>
              <w:t xml:space="preserve">(Зарегистрировано в Минюсте России 17.08.2023 N 74854)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августа 2023 г. N 74854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июля 2023 г. N 531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08.02.15 ИНФОРМАЦИОННОЕ МОДЕЛИРОВАНИЕ В СТРОИТЕЛЬСТВЕ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2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08.02.15 Информационное моделирование в строительстве.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2023 г. N 531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08.02.15 ИНФОРМАЦИОННОЕ МОДЕЛИРОВАНИЕ В СТРОИТЕЛЬСТВЕ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08.02.15</w:t>
        </w:r>
      </w:hyperlink>
      <w:r>
        <w:rPr>
          <w:sz w:val="20"/>
        </w:rPr>
        <w:t xml:space="preserve"> Информационное моделирование в строительстве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56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соответствует специальности в целом,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4025"/>
      </w:tblGrid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технического сопровождения информационного моделирования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и моделирование строительных конструкций с применением автоматизированной системы управления технологическими процессами;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выполнение работ по разработке, использованию, хранению структурных элементов информационной модели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для освоения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"Проектирование многоэтажных зданий", "Общие сведения об инженерных сетях территорий и зданий", "Основы BIM-моделирования", "Основы алгоритмизации и программирования", "Экономика отрасли".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5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8.02.15 Информационное моделирование в строительстве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70"/>
        <w:gridCol w:w="6202"/>
      </w:tblGrid>
      <w:tr>
        <w:tc>
          <w:tcPr>
            <w:tcW w:w="4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4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7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технического сопровождения информационного моделирования зданий</w:t>
            </w:r>
          </w:p>
        </w:tc>
        <w:tc>
          <w:tcPr>
            <w:tcW w:w="62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Адаптировать программные средства в соответствии со стандартами применения технологий информационного моделирования зданий.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Сопровождать программные средства в соответствии со стандартами применения технологий информационного моделирования зданий.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Подготавливать среды общих данных проекта в соответствии с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Подготавливать контент электронных справочников, библиотек компонентов и баз данных для информационного моделирования зданий в соответствии с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Автоматизировать решение задач формирования, анализа и передачи данных о здании средствами программ информационного моделирования.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Сопровождать решение задач формирования, анализа и передачи данных о здании средствами программ информационного моделирования.</w:t>
            </w:r>
          </w:p>
        </w:tc>
      </w:tr>
      <w:tr>
        <w:tc>
          <w:tcPr>
            <w:tcW w:w="407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моделирование строительных конструкций с применением автоматизированной системы управления технологическими процессами</w:t>
            </w:r>
          </w:p>
        </w:tc>
        <w:tc>
          <w:tcPr>
            <w:tcW w:w="620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архитектурно-строительные чертежи с использованием технологии информационного моделирования.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Проектировать строительные конструкции с использованием технологии информационного моделирования.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Проектировать инженерные сети и оборудование с использованием технологии информационного моделирования.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несложные узлы и детали конструктивных элементов зданий с использованием технологии информационного моделирования.</w:t>
            </w:r>
          </w:p>
        </w:tc>
      </w:tr>
      <w:tr>
        <w:tc>
          <w:tcPr>
            <w:tcW w:w="407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разработке, использованию, хранению структурных элементов информационной модели зданий</w:t>
            </w:r>
          </w:p>
        </w:tc>
        <w:tc>
          <w:tcPr>
            <w:tcW w:w="62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Формировать данные структурных элементов информационной модели при решении профильных задач на этапе разработки архитектурной, конструктивной частей, инженерных систем и оборудования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Обрабатывать данные структурных элементов информационной модели при решении профильных задач на этапе разработки архитектурной, конструктивной частей, инженерных систем и оборудования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Актуализировать данные структурных элементов информационной модели при решении профильных задач на этапе разработки архитектурной, конструктивной частей, инженерных систем и оборудования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Формировать техническую документацию информационной модели здания.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Формировать визуальную и презентационную части проекта информационной модели здания.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2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</w:t>
      </w:r>
      <w:hyperlink w:history="0" r:id="rId2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3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7" w:tooltip="&quot;Бюджетный кодекс Российской Федерации&quot; от 31.07.1998 N 145-ФЗ (ред. от 25.12.2023) (с изм. и доп., вступ. в силу с 05.01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13.07.2023 N 531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13.07.2023 N 531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59594&amp;dst=100051" TargetMode = "External"/>
	<Relationship Id="rId8" Type="http://schemas.openxmlformats.org/officeDocument/2006/relationships/hyperlink" Target="https://login.consultant.ru/link/?req=doc&amp;base=RZB&amp;n=399342&amp;dst=100072" TargetMode = "External"/>
	<Relationship Id="rId9" Type="http://schemas.openxmlformats.org/officeDocument/2006/relationships/hyperlink" Target="https://login.consultant.ru/link/?req=doc&amp;base=RZB&amp;n=460964&amp;dst=102" TargetMode = "External"/>
	<Relationship Id="rId10" Type="http://schemas.openxmlformats.org/officeDocument/2006/relationships/hyperlink" Target="https://login.consultant.ru/link/?req=doc&amp;base=RZB&amp;n=460964&amp;dst=100562" TargetMode = "External"/>
	<Relationship Id="rId11" Type="http://schemas.openxmlformats.org/officeDocument/2006/relationships/hyperlink" Target="https://login.consultant.ru/link/?req=doc&amp;base=RZB&amp;n=426546&amp;dst=4" TargetMode = "External"/>
	<Relationship Id="rId12" Type="http://schemas.openxmlformats.org/officeDocument/2006/relationships/hyperlink" Target="https://login.consultant.ru/link/?req=doc&amp;base=RZB&amp;n=426546&amp;dst=4" TargetMode = "External"/>
	<Relationship Id="rId13" Type="http://schemas.openxmlformats.org/officeDocument/2006/relationships/hyperlink" Target="https://login.consultant.ru/link/?req=doc&amp;base=RZB&amp;n=451871&amp;dst=774" TargetMode = "External"/>
	<Relationship Id="rId14" Type="http://schemas.openxmlformats.org/officeDocument/2006/relationships/hyperlink" Target="https://login.consultant.ru/link/?req=doc&amp;base=RZB&amp;n=451871&amp;dst=100249" TargetMode = "External"/>
	<Relationship Id="rId15" Type="http://schemas.openxmlformats.org/officeDocument/2006/relationships/hyperlink" Target="https://login.consultant.ru/link/?req=doc&amp;base=RZB&amp;n=411930&amp;dst=100030" TargetMode = "External"/>
	<Relationship Id="rId16" Type="http://schemas.openxmlformats.org/officeDocument/2006/relationships/hyperlink" Target="https://login.consultant.ru/link/?req=doc&amp;base=RZB&amp;n=214720&amp;dst=100080" TargetMode = "External"/>
	<Relationship Id="rId17" Type="http://schemas.openxmlformats.org/officeDocument/2006/relationships/hyperlink" Target="https://login.consultant.ru/link/?req=doc&amp;base=RZB&amp;n=214720&amp;dst=100116" TargetMode = "External"/>
	<Relationship Id="rId18" Type="http://schemas.openxmlformats.org/officeDocument/2006/relationships/hyperlink" Target="https://login.consultant.ru/link/?req=doc&amp;base=RZB&amp;n=214720&amp;dst=100046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RZB&amp;n=451871&amp;dst=415" TargetMode = "External"/>
	<Relationship Id="rId22" Type="http://schemas.openxmlformats.org/officeDocument/2006/relationships/hyperlink" Target="https://login.consultant.ru/link/?req=doc&amp;base=RZB&amp;n=452886" TargetMode = "External"/>
	<Relationship Id="rId23" Type="http://schemas.openxmlformats.org/officeDocument/2006/relationships/hyperlink" Target="https://login.consultant.ru/link/?req=doc&amp;base=RZB&amp;n=371594&amp;dst=100047" TargetMode = "External"/>
	<Relationship Id="rId24" Type="http://schemas.openxmlformats.org/officeDocument/2006/relationships/hyperlink" Target="https://login.consultant.ru/link/?req=doc&amp;base=RZB&amp;n=367564&amp;dst=100037" TargetMode = "External"/>
	<Relationship Id="rId25" Type="http://schemas.openxmlformats.org/officeDocument/2006/relationships/hyperlink" Target="https://login.consultant.ru/link/?req=doc&amp;base=RZB&amp;n=441707&amp;dst=100137" TargetMode = "External"/>
	<Relationship Id="rId26" Type="http://schemas.openxmlformats.org/officeDocument/2006/relationships/hyperlink" Target="https://login.consultant.ru/link/?req=doc&amp;base=RZB&amp;n=451871" TargetMode = "External"/>
	<Relationship Id="rId27" Type="http://schemas.openxmlformats.org/officeDocument/2006/relationships/hyperlink" Target="https://login.consultant.ru/link/?req=doc&amp;base=RZB&amp;n=4658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13.07.2023 N 531
"Об утверждении федерального государственного образовательного стандарта среднего профессионального образования по специальности 08.02.15 Информационное моделирование в строительстве"
(Зарегистрировано в Минюсте России 17.08.2023 N 74854)</dc:title>
  <dcterms:created xsi:type="dcterms:W3CDTF">2024-01-25T11:21:32Z</dcterms:created>
</cp:coreProperties>
</file>